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32" w:rsidRDefault="005E4532">
      <w:pPr>
        <w:jc w:val="center"/>
        <w:rPr>
          <w:rFonts w:ascii="宋体" w:eastAsia="宋体" w:hAnsi="宋体"/>
          <w:sz w:val="32"/>
          <w:szCs w:val="32"/>
        </w:rPr>
      </w:pPr>
    </w:p>
    <w:p w:rsidR="005E4532" w:rsidRDefault="005E4532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0"/>
        <w:gridCol w:w="850"/>
        <w:gridCol w:w="1560"/>
        <w:gridCol w:w="1701"/>
        <w:gridCol w:w="2205"/>
      </w:tblGrid>
      <w:tr w:rsidR="005E4532" w:rsidRPr="0058740E" w:rsidTr="0058740E">
        <w:tc>
          <w:tcPr>
            <w:tcW w:w="1980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恒温培养箱</w:t>
            </w:r>
          </w:p>
        </w:tc>
        <w:tc>
          <w:tcPr>
            <w:tcW w:w="1701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5E4532" w:rsidRPr="0058740E" w:rsidTr="0058740E">
        <w:tc>
          <w:tcPr>
            <w:tcW w:w="2830" w:type="dxa"/>
            <w:gridSpan w:val="2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58740E">
              <w:rPr>
                <w:rFonts w:ascii="宋体" w:eastAsia="宋体" w:hAnsi="宋体"/>
                <w:sz w:val="28"/>
                <w:szCs w:val="28"/>
              </w:rPr>
              <w:t>(</w:t>
            </w:r>
            <w:r w:rsidRPr="0058740E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58740E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5E4532" w:rsidRPr="0058740E" w:rsidRDefault="005E4532" w:rsidP="00D07AC9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58740E">
              <w:rPr>
                <w:rFonts w:ascii="Times New Roman" w:eastAsia="宋体" w:hAnsi="Times New Roman"/>
                <w:sz w:val="28"/>
                <w:szCs w:val="28"/>
              </w:rPr>
              <w:t>Thermo Scientific Heratherm IMH100</w:t>
            </w:r>
          </w:p>
        </w:tc>
      </w:tr>
      <w:tr w:rsidR="005E4532" w:rsidRPr="0058740E" w:rsidTr="00E56FFA">
        <w:trPr>
          <w:trHeight w:val="899"/>
        </w:trPr>
        <w:tc>
          <w:tcPr>
            <w:tcW w:w="8296" w:type="dxa"/>
            <w:gridSpan w:val="5"/>
          </w:tcPr>
          <w:p w:rsidR="005E4532" w:rsidRPr="0058740E" w:rsidRDefault="005E4532" w:rsidP="00D07AC9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主要用途描述：用于微生物培养</w:t>
            </w:r>
          </w:p>
        </w:tc>
      </w:tr>
      <w:tr w:rsidR="005E4532" w:rsidRPr="0058740E" w:rsidTr="0058740E">
        <w:trPr>
          <w:trHeight w:val="7141"/>
        </w:trPr>
        <w:tc>
          <w:tcPr>
            <w:tcW w:w="8296" w:type="dxa"/>
            <w:gridSpan w:val="5"/>
          </w:tcPr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58740E">
              <w:rPr>
                <w:rFonts w:ascii="宋体" w:eastAsia="宋体" w:hAnsi="宋体"/>
                <w:bCs/>
                <w:szCs w:val="21"/>
              </w:rPr>
              <w:t>1</w:t>
            </w:r>
            <w:r w:rsidRPr="0058740E">
              <w:rPr>
                <w:rFonts w:ascii="宋体" w:eastAsia="宋体" w:hAnsi="宋体" w:hint="eastAsia"/>
                <w:bCs/>
                <w:szCs w:val="21"/>
              </w:rPr>
              <w:t>、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性能指标及要求：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原装进口，</w:t>
            </w:r>
            <w:bookmarkStart w:id="0" w:name="_GoBack"/>
            <w:bookmarkEnd w:id="0"/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最高温度可达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105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°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C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体积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104L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采用微处理控制温度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,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可设周程序，日程序，大屏幕数字显示；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4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、隔板最大承重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25kg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；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5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温度均一度≤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±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0.6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（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℃下测量）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6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温度稳定性≤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±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0.1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（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℃下测量）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7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可两台叠放使用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8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、箱体内部不锈钢材质为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1.4301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，圆角设计，带玻璃观察门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9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、自动超温报警系统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10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可外接报警装置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11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自带校正功能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 xml:space="preserve"> 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双重对流循环功能，风机速度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0-100%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可调</w:t>
            </w: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13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带有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RS232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数据接口</w:t>
            </w:r>
          </w:p>
          <w:p w:rsidR="005E4532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14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、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*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带标准测试口可用于</w:t>
            </w:r>
            <w:r w:rsidRPr="00E56FFA">
              <w:rPr>
                <w:rFonts w:ascii="宋体" w:eastAsia="宋体" w:hAnsi="宋体"/>
                <w:bCs/>
                <w:sz w:val="28"/>
                <w:szCs w:val="28"/>
              </w:rPr>
              <w:t>3Q</w:t>
            </w:r>
            <w:r w:rsidRPr="00E56FFA">
              <w:rPr>
                <w:rFonts w:ascii="宋体" w:eastAsia="宋体" w:hAnsi="宋体" w:hint="eastAsia"/>
                <w:bCs/>
                <w:sz w:val="28"/>
                <w:szCs w:val="28"/>
              </w:rPr>
              <w:t>和温度检测用</w:t>
            </w:r>
          </w:p>
          <w:p w:rsidR="005E4532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</w:p>
          <w:p w:rsidR="005E4532" w:rsidRPr="00E56FFA" w:rsidRDefault="005E4532" w:rsidP="0058740E">
            <w:pPr>
              <w:spacing w:line="440" w:lineRule="exact"/>
              <w:jc w:val="left"/>
              <w:rPr>
                <w:rFonts w:ascii="宋体" w:eastAsia="宋体" w:hAnsi="宋体"/>
                <w:bCs/>
                <w:sz w:val="28"/>
                <w:szCs w:val="28"/>
              </w:rPr>
            </w:pPr>
          </w:p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5E4532" w:rsidRPr="0058740E" w:rsidRDefault="005E4532">
            <w:pPr>
              <w:rPr>
                <w:rFonts w:ascii="宋体" w:eastAsia="宋体" w:hAnsi="宋体"/>
                <w:sz w:val="28"/>
                <w:szCs w:val="28"/>
              </w:rPr>
            </w:pPr>
            <w:r w:rsidRPr="0058740E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5E4532" w:rsidRDefault="005E453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5E4532" w:rsidRDefault="005E4532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5E4532" w:rsidRDefault="005E453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5E4532" w:rsidRDefault="005E4532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5E4532" w:rsidSect="00B77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532" w:rsidRDefault="005E4532" w:rsidP="00D07AC9">
      <w:r>
        <w:separator/>
      </w:r>
    </w:p>
  </w:endnote>
  <w:endnote w:type="continuationSeparator" w:id="0">
    <w:p w:rsidR="005E4532" w:rsidRDefault="005E4532" w:rsidP="00D0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532" w:rsidRDefault="005E4532" w:rsidP="00D07AC9">
      <w:r>
        <w:separator/>
      </w:r>
    </w:p>
  </w:footnote>
  <w:footnote w:type="continuationSeparator" w:id="0">
    <w:p w:rsidR="005E4532" w:rsidRDefault="005E4532" w:rsidP="00D07AC9">
      <w:r>
        <w:continuationSeparator/>
      </w:r>
    </w:p>
  </w:footnote>
</w:footnote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40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740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07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7AC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7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7AC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88</Words>
  <Characters>508</Characters>
  <Application>Microsoft Office Outlook</Application>
  <DocSecurity>0</DocSecurity>
  <Lines>0</Lines>
  <Paragraphs>0</Paragraphs>
  <ScaleCrop>false</ScaleCrop>
  <Company>南京中医药大学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DELL</cp:lastModifiedBy>
  <cp:revision>2</cp:revision>
  <dcterms:created xsi:type="dcterms:W3CDTF">2017-11-16T09:15:00Z</dcterms:created>
  <dcterms:modified xsi:type="dcterms:W3CDTF">2017-11-16T09:15:00Z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